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B13" w:rsidRDefault="00EC2144" w:rsidP="00EC214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144">
        <w:rPr>
          <w:rFonts w:ascii="Times New Roman" w:hAnsi="Times New Roman" w:cs="Times New Roman"/>
          <w:sz w:val="28"/>
          <w:szCs w:val="28"/>
        </w:rPr>
        <w:t>Сведения о СМИ уведомивших Территориальную избирательную комиссию Пролетарского района Ростовской области о готовности предоставить печатную площадь для размещения предвыборной агитации</w:t>
      </w:r>
    </w:p>
    <w:p w:rsidR="004A6AD8" w:rsidRDefault="004A6AD8" w:rsidP="00EC214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A6AD8" w:rsidRDefault="004A6AD8" w:rsidP="00EC214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A6AD8" w:rsidRDefault="004A6AD8" w:rsidP="00EC214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ООО «Редакция газеты «Вестник Приманычья»</w:t>
      </w:r>
    </w:p>
    <w:p w:rsidR="004A6AD8" w:rsidRDefault="004A6AD8" w:rsidP="00EC214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Адрес: 347540, Ростовская область, г.Пролетарск, ул.Пионерская, 108</w:t>
      </w:r>
    </w:p>
    <w:p w:rsidR="004A6AD8" w:rsidRDefault="004A6AD8" w:rsidP="00EC214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Телефон: 8(86374) 9-69-11</w:t>
      </w:r>
    </w:p>
    <w:p w:rsidR="004A6AD8" w:rsidRPr="004A6AD8" w:rsidRDefault="004A6AD8" w:rsidP="00EC2144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Адрес электронной почты: </w:t>
      </w:r>
      <w:hyperlink r:id="rId5" w:history="1">
        <w:r w:rsidRPr="00157BB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vestnick2006@rambler.ru</w:t>
        </w:r>
      </w:hyperlink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bookmarkStart w:id="0" w:name="_GoBack"/>
      <w:bookmarkEnd w:id="0"/>
    </w:p>
    <w:sectPr w:rsidR="004A6AD8" w:rsidRPr="004A6A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4C"/>
    <w:rsid w:val="004A6AD8"/>
    <w:rsid w:val="00637B13"/>
    <w:rsid w:val="00A8084C"/>
    <w:rsid w:val="00EC2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A6AD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A6AD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vestnick2006@ramble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ТИК1</dc:creator>
  <cp:keywords/>
  <dc:description/>
  <cp:lastModifiedBy>ТИК1</cp:lastModifiedBy>
  <cp:revision>3</cp:revision>
  <dcterms:created xsi:type="dcterms:W3CDTF">2025-10-29T14:18:00Z</dcterms:created>
  <dcterms:modified xsi:type="dcterms:W3CDTF">2025-10-29T14:36:00Z</dcterms:modified>
</cp:coreProperties>
</file>